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29" w:rsidRDefault="00AE7D29">
      <w:pPr>
        <w:rPr>
          <w:sz w:val="36"/>
        </w:rPr>
      </w:pPr>
      <w:r>
        <w:rPr>
          <w:noProof/>
          <w:sz w:val="28"/>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19576</wp:posOffset>
                </wp:positionV>
                <wp:extent cx="5927834" cy="1418897"/>
                <wp:effectExtent l="0" t="0" r="15875" b="10160"/>
                <wp:wrapNone/>
                <wp:docPr id="1" name="Double Wave 1"/>
                <wp:cNvGraphicFramePr/>
                <a:graphic xmlns:a="http://schemas.openxmlformats.org/drawingml/2006/main">
                  <a:graphicData uri="http://schemas.microsoft.com/office/word/2010/wordprocessingShape">
                    <wps:wsp>
                      <wps:cNvSpPr/>
                      <wps:spPr>
                        <a:xfrm>
                          <a:off x="0" y="0"/>
                          <a:ext cx="5927834" cy="1418897"/>
                        </a:xfrm>
                        <a:prstGeom prst="doubleWav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7D29" w:rsidRPr="00AE7D29" w:rsidRDefault="00AE7D29" w:rsidP="00AE7D29">
                            <w:pPr>
                              <w:rPr>
                                <w:color w:val="1F4E79" w:themeColor="accent1" w:themeShade="80"/>
                                <w:sz w:val="36"/>
                              </w:rPr>
                            </w:pPr>
                            <w:r>
                              <w:rPr>
                                <w:color w:val="1F4E79" w:themeColor="accent1" w:themeShade="80"/>
                                <w:sz w:val="36"/>
                              </w:rPr>
                              <w:t>With</w:t>
                            </w:r>
                            <w:r w:rsidRPr="00AE7D29">
                              <w:rPr>
                                <w:color w:val="1F4E79" w:themeColor="accent1" w:themeShade="80"/>
                                <w:sz w:val="36"/>
                              </w:rPr>
                              <w:t xml:space="preserve"> Vibes, we want to spread good vibes to our students.</w:t>
                            </w:r>
                          </w:p>
                          <w:p w:rsidR="00AE7D29" w:rsidRPr="00AE7D29" w:rsidRDefault="00AE7D29" w:rsidP="00AE7D29">
                            <w:pPr>
                              <w:rPr>
                                <w:color w:val="1F4E79" w:themeColor="accent1" w:themeShade="80"/>
                                <w:sz w:val="36"/>
                              </w:rPr>
                            </w:pPr>
                            <w:r w:rsidRPr="00AE7D29">
                              <w:rPr>
                                <w:color w:val="1F4E79" w:themeColor="accent1" w:themeShade="80"/>
                                <w:sz w:val="36"/>
                              </w:rPr>
                              <w:t xml:space="preserve"> We want to reassure and provide calm. </w:t>
                            </w:r>
                          </w:p>
                          <w:p w:rsidR="00AE7D29" w:rsidRDefault="00AE7D29" w:rsidP="00AE7D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 o:spid="_x0000_s1026" type="#_x0000_t188" style="position:absolute;margin-left:0;margin-top:1.55pt;width:466.75pt;height:111.7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" adj="1350" fillcolor="#bdd6ee [1300]" strokecolor="#1f4d78 [1604]" strokeweight="1pt">
                <v:textbox>
                  <w:txbxContent>
                    <w:p w:rsidR="00AE7D29" w:rsidRPr="00AE7D29" w:rsidRDefault="00AE7D29" w:rsidP="00AE7D29">
                      <w:pPr>
                        <w:rPr>
                          <w:color w:val="1F4E79" w:themeColor="accent1" w:themeShade="80"/>
                          <w:sz w:val="36"/>
                        </w:rPr>
                      </w:pPr>
                      <w:r>
                        <w:rPr>
                          <w:color w:val="1F4E79" w:themeColor="accent1" w:themeShade="80"/>
                          <w:sz w:val="36"/>
                        </w:rPr>
                        <w:t>With</w:t>
                      </w:r>
                      <w:r w:rsidRPr="00AE7D29">
                        <w:rPr>
                          <w:color w:val="1F4E79" w:themeColor="accent1" w:themeShade="80"/>
                          <w:sz w:val="36"/>
                        </w:rPr>
                        <w:t xml:space="preserve"> Vibes, we want to spread good vibes to our students.</w:t>
                      </w:r>
                    </w:p>
                    <w:p w:rsidR="00AE7D29" w:rsidRPr="00AE7D29" w:rsidRDefault="00AE7D29" w:rsidP="00AE7D29">
                      <w:pPr>
                        <w:rPr>
                          <w:color w:val="1F4E79" w:themeColor="accent1" w:themeShade="80"/>
                          <w:sz w:val="36"/>
                        </w:rPr>
                      </w:pPr>
                      <w:r w:rsidRPr="00AE7D29">
                        <w:rPr>
                          <w:color w:val="1F4E79" w:themeColor="accent1" w:themeShade="80"/>
                          <w:sz w:val="36"/>
                        </w:rPr>
                        <w:t xml:space="preserve"> We want to reassure and provide calm. </w:t>
                      </w:r>
                    </w:p>
                    <w:p w:rsidR="00AE7D29" w:rsidRDefault="00AE7D29" w:rsidP="00AE7D29">
                      <w:pPr>
                        <w:jc w:val="center"/>
                      </w:pPr>
                    </w:p>
                  </w:txbxContent>
                </v:textbox>
                <w10:wrap anchorx="margin"/>
              </v:shape>
            </w:pict>
          </mc:Fallback>
        </mc:AlternateContent>
      </w:r>
    </w:p>
    <w:p w:rsidR="00AE7D29" w:rsidRDefault="00AE7D29">
      <w:pPr>
        <w:rPr>
          <w:sz w:val="36"/>
          <w:u w:val="single"/>
        </w:rPr>
      </w:pPr>
    </w:p>
    <w:p w:rsidR="00AE7D29" w:rsidRDefault="00AE7D29">
      <w:pPr>
        <w:rPr>
          <w:sz w:val="36"/>
          <w:u w:val="single"/>
        </w:rPr>
      </w:pPr>
    </w:p>
    <w:p w:rsidR="00AE7D29" w:rsidRDefault="00AE7D29">
      <w:pPr>
        <w:rPr>
          <w:sz w:val="36"/>
          <w:u w:val="single"/>
        </w:rPr>
      </w:pPr>
    </w:p>
    <w:p w:rsidR="00AE7D29" w:rsidRDefault="00AE7D29">
      <w:pPr>
        <w:rPr>
          <w:sz w:val="36"/>
        </w:rPr>
      </w:pPr>
      <w:r w:rsidRPr="00AE7D29">
        <w:rPr>
          <w:sz w:val="36"/>
          <w:u w:val="single"/>
        </w:rPr>
        <w:t>People</w:t>
      </w:r>
      <w:r>
        <w:rPr>
          <w:sz w:val="36"/>
        </w:rPr>
        <w:t xml:space="preserve"> – school community – parents and pupils. We will promote our product to parents and children. Parents can see how the resilience rocks will help to support children and children will want to have the latest, must have item. </w:t>
      </w:r>
    </w:p>
    <w:p w:rsidR="00AE7D29" w:rsidRDefault="00AE7D29">
      <w:pPr>
        <w:rPr>
          <w:sz w:val="36"/>
        </w:rPr>
      </w:pPr>
    </w:p>
    <w:p w:rsidR="00AE7D29" w:rsidRDefault="00AE7D29">
      <w:pPr>
        <w:rPr>
          <w:sz w:val="36"/>
        </w:rPr>
      </w:pPr>
      <w:r>
        <w:rPr>
          <w:noProof/>
          <w:lang w:eastAsia="en-GB"/>
        </w:rPr>
        <w:drawing>
          <wp:anchor distT="0" distB="0" distL="114300" distR="114300" simplePos="0" relativeHeight="251660288" behindDoc="1" locked="0" layoutInCell="1" allowOverlap="1">
            <wp:simplePos x="0" y="0"/>
            <wp:positionH relativeFrom="margin">
              <wp:posOffset>1529080</wp:posOffset>
            </wp:positionH>
            <wp:positionV relativeFrom="paragraph">
              <wp:posOffset>779145</wp:posOffset>
            </wp:positionV>
            <wp:extent cx="2254250" cy="3255645"/>
            <wp:effectExtent l="0" t="0" r="0" b="1905"/>
            <wp:wrapTight wrapText="bothSides">
              <wp:wrapPolygon edited="0">
                <wp:start x="0" y="0"/>
                <wp:lineTo x="0" y="21486"/>
                <wp:lineTo x="21357" y="21486"/>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4383" t="14974" r="38376" b="11219"/>
                    <a:stretch/>
                  </pic:blipFill>
                  <pic:spPr bwMode="auto">
                    <a:xfrm>
                      <a:off x="0" y="0"/>
                      <a:ext cx="2254250" cy="3255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7D29">
        <w:rPr>
          <w:sz w:val="36"/>
          <w:u w:val="single"/>
        </w:rPr>
        <w:t>Logo</w:t>
      </w:r>
      <w:r>
        <w:rPr>
          <w:sz w:val="36"/>
        </w:rPr>
        <w:t xml:space="preserve"> – We experimented using clip art and online images to combine the peace sign with rainbow colours to spread good vibes. </w:t>
      </w:r>
    </w:p>
    <w:p w:rsidR="00AE7D29" w:rsidRDefault="00AE7D29">
      <w:pPr>
        <w:rPr>
          <w:sz w:val="36"/>
        </w:rPr>
      </w:pPr>
    </w:p>
    <w:p w:rsidR="00AE7D29" w:rsidRDefault="00AE7D29">
      <w:pPr>
        <w:rPr>
          <w:sz w:val="36"/>
        </w:rPr>
      </w:pPr>
    </w:p>
    <w:p w:rsidR="00AE7D29" w:rsidRDefault="00AE7D29">
      <w:pPr>
        <w:rPr>
          <w:sz w:val="36"/>
        </w:rPr>
      </w:pPr>
    </w:p>
    <w:p w:rsidR="00AE7D29" w:rsidRDefault="00AE7D29">
      <w:pPr>
        <w:rPr>
          <w:sz w:val="36"/>
        </w:rPr>
      </w:pPr>
    </w:p>
    <w:p w:rsidR="00AE7D29" w:rsidRDefault="00AE7D29">
      <w:pPr>
        <w:rPr>
          <w:sz w:val="36"/>
        </w:rPr>
      </w:pPr>
    </w:p>
    <w:p w:rsidR="00AE7D29" w:rsidRDefault="00AE7D29">
      <w:pPr>
        <w:rPr>
          <w:sz w:val="36"/>
        </w:rPr>
      </w:pPr>
    </w:p>
    <w:p w:rsidR="00AE7D29" w:rsidRDefault="00AE7D29">
      <w:pPr>
        <w:rPr>
          <w:sz w:val="36"/>
        </w:rPr>
      </w:pPr>
    </w:p>
    <w:p w:rsidR="00EA03B2" w:rsidRDefault="00EA03B2">
      <w:pPr>
        <w:rPr>
          <w:sz w:val="36"/>
        </w:rPr>
      </w:pPr>
    </w:p>
    <w:p w:rsidR="00EA03B2" w:rsidRDefault="00EA03B2">
      <w:pPr>
        <w:rPr>
          <w:sz w:val="36"/>
        </w:rPr>
      </w:pPr>
    </w:p>
    <w:p w:rsidR="00EA03B2" w:rsidRDefault="00EA03B2">
      <w:pPr>
        <w:rPr>
          <w:sz w:val="36"/>
          <w:u w:val="single"/>
        </w:rPr>
      </w:pPr>
      <w:r w:rsidRPr="00EA03B2">
        <w:rPr>
          <w:sz w:val="36"/>
          <w:u w:val="single"/>
        </w:rPr>
        <w:t>Our Product</w:t>
      </w:r>
      <w:r>
        <w:rPr>
          <w:sz w:val="36"/>
          <w:u w:val="single"/>
        </w:rPr>
        <w:t xml:space="preserve"> &amp; Price</w:t>
      </w:r>
    </w:p>
    <w:p w:rsidR="00EA03B2" w:rsidRDefault="00EA03B2" w:rsidP="00EA03B2">
      <w:pPr>
        <w:pStyle w:val="ListParagraph"/>
        <w:numPr>
          <w:ilvl w:val="0"/>
          <w:numId w:val="1"/>
        </w:numPr>
        <w:rPr>
          <w:sz w:val="36"/>
          <w:u w:val="single"/>
        </w:rPr>
      </w:pPr>
      <w:r>
        <w:rPr>
          <w:sz w:val="36"/>
          <w:u w:val="single"/>
        </w:rPr>
        <w:lastRenderedPageBreak/>
        <w:t xml:space="preserve">Story stones – </w:t>
      </w:r>
      <w:r>
        <w:rPr>
          <w:sz w:val="36"/>
        </w:rPr>
        <w:t xml:space="preserve">A collection of themed stones for children to use when oral storytelling. </w:t>
      </w:r>
      <w:r w:rsidRPr="00EA03B2">
        <w:rPr>
          <w:sz w:val="52"/>
        </w:rPr>
        <w:t>£3.50</w:t>
      </w:r>
    </w:p>
    <w:p w:rsidR="00EA03B2" w:rsidRDefault="00EA03B2" w:rsidP="00EA03B2">
      <w:pPr>
        <w:pStyle w:val="ListParagraph"/>
        <w:numPr>
          <w:ilvl w:val="0"/>
          <w:numId w:val="1"/>
        </w:numPr>
        <w:rPr>
          <w:sz w:val="36"/>
          <w:u w:val="single"/>
        </w:rPr>
      </w:pPr>
      <w:r>
        <w:rPr>
          <w:sz w:val="36"/>
          <w:u w:val="single"/>
        </w:rPr>
        <w:t xml:space="preserve">Resilience Rocks – </w:t>
      </w:r>
      <w:r w:rsidRPr="00EA03B2">
        <w:rPr>
          <w:sz w:val="36"/>
        </w:rPr>
        <w:t>A little rock containing a positive message to remind children to keep trying.</w:t>
      </w:r>
      <w:r>
        <w:rPr>
          <w:sz w:val="36"/>
          <w:u w:val="single"/>
        </w:rPr>
        <w:t xml:space="preserve"> </w:t>
      </w:r>
      <w:r>
        <w:rPr>
          <w:sz w:val="52"/>
        </w:rPr>
        <w:t>£1</w:t>
      </w:r>
      <w:r w:rsidRPr="00EA03B2">
        <w:rPr>
          <w:sz w:val="52"/>
        </w:rPr>
        <w:t>.50</w:t>
      </w:r>
    </w:p>
    <w:p w:rsidR="00EA03B2" w:rsidRPr="00EA03B2" w:rsidRDefault="00EA03B2" w:rsidP="00EA03B2">
      <w:pPr>
        <w:pStyle w:val="ListParagraph"/>
        <w:numPr>
          <w:ilvl w:val="0"/>
          <w:numId w:val="1"/>
        </w:numPr>
        <w:rPr>
          <w:sz w:val="36"/>
          <w:u w:val="single"/>
        </w:rPr>
      </w:pPr>
      <w:r>
        <w:rPr>
          <w:sz w:val="36"/>
          <w:u w:val="single"/>
        </w:rPr>
        <w:t xml:space="preserve">Reading Buddies – </w:t>
      </w:r>
      <w:r>
        <w:rPr>
          <w:sz w:val="36"/>
        </w:rPr>
        <w:t xml:space="preserve">A little teddy buddy to read aloud to so children can gain confidence. </w:t>
      </w:r>
      <w:r>
        <w:rPr>
          <w:sz w:val="52"/>
        </w:rPr>
        <w:t>£2</w:t>
      </w:r>
      <w:r w:rsidRPr="00EA03B2">
        <w:rPr>
          <w:sz w:val="52"/>
        </w:rPr>
        <w:t>.50</w:t>
      </w:r>
    </w:p>
    <w:p w:rsidR="00EA03B2" w:rsidRDefault="00EA03B2" w:rsidP="00EA03B2">
      <w:pPr>
        <w:rPr>
          <w:sz w:val="36"/>
          <w:u w:val="single"/>
        </w:rPr>
      </w:pPr>
    </w:p>
    <w:p w:rsidR="00EA03B2" w:rsidRPr="00EA03B2" w:rsidRDefault="00EA03B2" w:rsidP="00EA03B2">
      <w:pPr>
        <w:rPr>
          <w:sz w:val="36"/>
          <w:u w:val="single"/>
        </w:rPr>
      </w:pPr>
      <w:r>
        <w:rPr>
          <w:sz w:val="36"/>
          <w:u w:val="single"/>
        </w:rPr>
        <w:t>Promotion</w:t>
      </w:r>
    </w:p>
    <w:p w:rsidR="00EA03B2" w:rsidRDefault="00EA03B2" w:rsidP="00EA03B2">
      <w:pPr>
        <w:pStyle w:val="ListParagraph"/>
        <w:numPr>
          <w:ilvl w:val="0"/>
          <w:numId w:val="2"/>
        </w:numPr>
        <w:rPr>
          <w:sz w:val="36"/>
        </w:rPr>
      </w:pPr>
      <w:r>
        <w:rPr>
          <w:sz w:val="36"/>
        </w:rPr>
        <w:t xml:space="preserve">Posters </w:t>
      </w:r>
    </w:p>
    <w:p w:rsidR="00EA03B2" w:rsidRDefault="00EA03B2" w:rsidP="00EA03B2">
      <w:pPr>
        <w:pStyle w:val="ListParagraph"/>
        <w:numPr>
          <w:ilvl w:val="0"/>
          <w:numId w:val="2"/>
        </w:numPr>
        <w:rPr>
          <w:sz w:val="36"/>
        </w:rPr>
      </w:pPr>
      <w:r>
        <w:rPr>
          <w:sz w:val="36"/>
        </w:rPr>
        <w:t>Assembly Presentation</w:t>
      </w:r>
    </w:p>
    <w:p w:rsidR="00EA03B2" w:rsidRDefault="00EA03B2" w:rsidP="00EA03B2">
      <w:pPr>
        <w:pStyle w:val="ListParagraph"/>
        <w:numPr>
          <w:ilvl w:val="0"/>
          <w:numId w:val="2"/>
        </w:numPr>
        <w:rPr>
          <w:sz w:val="36"/>
        </w:rPr>
      </w:pPr>
      <w:r>
        <w:rPr>
          <w:sz w:val="36"/>
        </w:rPr>
        <w:t>Class Dojo Post for Parents</w:t>
      </w:r>
    </w:p>
    <w:p w:rsidR="00EA03B2" w:rsidRDefault="00EA03B2" w:rsidP="00EA03B2">
      <w:pPr>
        <w:rPr>
          <w:sz w:val="36"/>
        </w:rPr>
      </w:pPr>
    </w:p>
    <w:p w:rsidR="00EA03B2" w:rsidRDefault="00EA03B2" w:rsidP="00EA03B2">
      <w:pPr>
        <w:rPr>
          <w:sz w:val="36"/>
          <w:u w:val="single"/>
        </w:rPr>
      </w:pPr>
      <w:r w:rsidRPr="00EA03B2">
        <w:rPr>
          <w:sz w:val="36"/>
          <w:u w:val="single"/>
        </w:rPr>
        <w:t xml:space="preserve">Place </w:t>
      </w:r>
    </w:p>
    <w:p w:rsidR="00EA03B2" w:rsidRDefault="00EA03B2" w:rsidP="00EA03B2">
      <w:pPr>
        <w:rPr>
          <w:sz w:val="36"/>
          <w:u w:val="single"/>
        </w:rPr>
      </w:pPr>
    </w:p>
    <w:p w:rsidR="00EA03B2" w:rsidRPr="00EA03B2" w:rsidRDefault="00EA03B2" w:rsidP="00EA03B2">
      <w:pPr>
        <w:pStyle w:val="ListParagraph"/>
        <w:numPr>
          <w:ilvl w:val="0"/>
          <w:numId w:val="3"/>
        </w:numPr>
        <w:rPr>
          <w:sz w:val="36"/>
        </w:rPr>
      </w:pPr>
      <w:r w:rsidRPr="00EA03B2">
        <w:rPr>
          <w:sz w:val="36"/>
        </w:rPr>
        <w:t xml:space="preserve">Sell at playtimes to our pupils </w:t>
      </w:r>
    </w:p>
    <w:p w:rsidR="00EA03B2" w:rsidRPr="00EA03B2" w:rsidRDefault="00EA03B2" w:rsidP="00EA03B2">
      <w:pPr>
        <w:pStyle w:val="ListParagraph"/>
        <w:numPr>
          <w:ilvl w:val="0"/>
          <w:numId w:val="3"/>
        </w:numPr>
        <w:rPr>
          <w:sz w:val="36"/>
        </w:rPr>
      </w:pPr>
      <w:r w:rsidRPr="00EA03B2">
        <w:rPr>
          <w:sz w:val="36"/>
        </w:rPr>
        <w:t>Set up a stall at our open afternoon ‘Coffee and Chat’ to target parents</w:t>
      </w:r>
    </w:p>
    <w:p w:rsidR="00EA03B2" w:rsidRDefault="00EA03B2" w:rsidP="00EA03B2">
      <w:pPr>
        <w:rPr>
          <w:sz w:val="36"/>
        </w:rPr>
      </w:pPr>
    </w:p>
    <w:p w:rsidR="00EA03B2" w:rsidRPr="00EA03B2" w:rsidRDefault="00EA03B2" w:rsidP="00EA03B2">
      <w:pPr>
        <w:rPr>
          <w:b/>
          <w:sz w:val="44"/>
          <w:u w:val="single"/>
        </w:rPr>
      </w:pPr>
      <w:bookmarkStart w:id="0" w:name="_GoBack"/>
      <w:bookmarkEnd w:id="0"/>
    </w:p>
    <w:sectPr w:rsidR="00EA03B2" w:rsidRPr="00EA03B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D29" w:rsidRDefault="00AE7D29" w:rsidP="00AE7D29">
      <w:pPr>
        <w:spacing w:after="0" w:line="240" w:lineRule="auto"/>
      </w:pPr>
      <w:r>
        <w:separator/>
      </w:r>
    </w:p>
  </w:endnote>
  <w:endnote w:type="continuationSeparator" w:id="0">
    <w:p w:rsidR="00AE7D29" w:rsidRDefault="00AE7D29" w:rsidP="00A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D29" w:rsidRDefault="00AE7D29" w:rsidP="00AE7D29">
      <w:pPr>
        <w:spacing w:after="0" w:line="240" w:lineRule="auto"/>
      </w:pPr>
      <w:r>
        <w:separator/>
      </w:r>
    </w:p>
  </w:footnote>
  <w:footnote w:type="continuationSeparator" w:id="0">
    <w:p w:rsidR="00AE7D29" w:rsidRDefault="00AE7D29" w:rsidP="00A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29" w:rsidRPr="00AE7D29" w:rsidRDefault="00AE7D29" w:rsidP="00AE7D29">
    <w:pPr>
      <w:pStyle w:val="Header"/>
      <w:jc w:val="center"/>
      <w:rPr>
        <w:b/>
        <w:sz w:val="44"/>
      </w:rPr>
    </w:pPr>
    <w:r w:rsidRPr="00AE7D29">
      <w:rPr>
        <w:b/>
        <w:sz w:val="44"/>
      </w:rPr>
      <w:t>Vibes</w:t>
    </w:r>
    <w:r w:rsidR="00EA03B2">
      <w:rPr>
        <w:b/>
        <w:sz w:val="44"/>
      </w:rPr>
      <w:t>’</w:t>
    </w:r>
    <w:r w:rsidRPr="00AE7D29">
      <w:rPr>
        <w:b/>
        <w:sz w:val="44"/>
      </w:rPr>
      <w:t xml:space="preserve"> Marketing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4777E"/>
    <w:multiLevelType w:val="hybridMultilevel"/>
    <w:tmpl w:val="F998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B18F2"/>
    <w:multiLevelType w:val="hybridMultilevel"/>
    <w:tmpl w:val="55FE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0219B"/>
    <w:multiLevelType w:val="hybridMultilevel"/>
    <w:tmpl w:val="E7C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29"/>
    <w:rsid w:val="00AE7D29"/>
    <w:rsid w:val="00B772AB"/>
    <w:rsid w:val="00D87B88"/>
    <w:rsid w:val="00EA0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A3E7"/>
  <w15:chartTrackingRefBased/>
  <w15:docId w15:val="{8E3B5731-F33C-457D-9AC5-6BE5BA5D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D29"/>
  </w:style>
  <w:style w:type="paragraph" w:styleId="Footer">
    <w:name w:val="footer"/>
    <w:basedOn w:val="Normal"/>
    <w:link w:val="FooterChar"/>
    <w:uiPriority w:val="99"/>
    <w:unhideWhenUsed/>
    <w:rsid w:val="00AE7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D29"/>
  </w:style>
  <w:style w:type="paragraph" w:styleId="ListParagraph">
    <w:name w:val="List Paragraph"/>
    <w:basedOn w:val="Normal"/>
    <w:uiPriority w:val="34"/>
    <w:qFormat/>
    <w:rsid w:val="00EA0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Tomlinson</dc:creator>
  <cp:keywords/>
  <dc:description/>
  <cp:lastModifiedBy>Stacey Tomlinson</cp:lastModifiedBy>
  <cp:revision>1</cp:revision>
  <dcterms:created xsi:type="dcterms:W3CDTF">2024-07-01T14:41:00Z</dcterms:created>
  <dcterms:modified xsi:type="dcterms:W3CDTF">2024-07-01T15:11:00Z</dcterms:modified>
</cp:coreProperties>
</file>